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di urbanizzazione primaria e secondaria - Autorizzazione (PdC) /silenzio-assenso ai sensi dell'art. 20 del d.p.r. 380/ 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di urbanizzazione primaria e secondaria realizzati da soggetti diversi dal Comune.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